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黑体" w:eastAsia="黑体"/>
          <w:color w:val="FF0000"/>
          <w:sz w:val="44"/>
          <w:szCs w:val="44"/>
        </w:rPr>
      </w:pPr>
      <w:r>
        <w:pict>
          <v:shape id="AutoShape 2" o:spid="_x0000_s1026" o:spt="136" type="#_x0000_t136" style="position:absolute;left:0pt;margin-left:-17.8pt;margin-top:8pt;height:72pt;width:462.75pt;z-index:-251655168;mso-width-relative:page;mso-height-relative:page;" fillcolor="#FF0000" filled="t" stroked="t" coordsize="21600,21600" adj="10800">
            <v:path/>
            <v:fill on="t" focussize="0,0"/>
            <v:stroke color="#FF0000"/>
            <v:imagedata o:title=""/>
            <o:lock v:ext="edit" grouping="f" rotation="f" text="f" aspectratio="f"/>
            <v:textpath on="t" fitshape="t" fitpath="t" trim="t" xscale="f" string="共青团黑龙江省森林工业总局委员会文件" style="font-family:方正小标宋简体;font-size:36pt;v-text-align:center;"/>
          </v:shape>
        </w:pict>
      </w:r>
    </w:p>
    <w:p>
      <w:pPr>
        <w:pStyle w:val="5"/>
        <w:jc w:val="distribute"/>
        <w:rPr>
          <w:rFonts w:hint="eastAsia" w:ascii="黑体" w:eastAsia="黑体"/>
          <w:sz w:val="52"/>
          <w:szCs w:val="52"/>
        </w:rPr>
      </w:pPr>
    </w:p>
    <w:p>
      <w:pPr>
        <w:pStyle w:val="5"/>
        <w:ind w:left="0" w:leftChars="0" w:right="0" w:rightChars="0" w:firstLine="0" w:firstLineChars="0"/>
        <w:jc w:val="both"/>
        <w:rPr>
          <w:rFonts w:hint="eastAsia" w:ascii="仿宋_GB2312" w:eastAsia="仿宋_GB2312"/>
          <w:sz w:val="32"/>
          <w:szCs w:val="32"/>
        </w:rPr>
      </w:pPr>
    </w:p>
    <w:p>
      <w:pPr>
        <w:pStyle w:val="5"/>
        <w:ind w:left="0" w:leftChars="0" w:right="0" w:rightChars="0" w:firstLine="0" w:firstLineChars="0"/>
        <w:jc w:val="center"/>
        <w:rPr>
          <w:rFonts w:hint="eastAsia" w:ascii="仿宋_GB2312" w:eastAsia="仿宋_GB2312"/>
          <w:sz w:val="32"/>
          <w:szCs w:val="32"/>
        </w:rPr>
      </w:pPr>
      <w:r>
        <w:rPr>
          <w:rFonts w:hint="eastAsia" w:ascii="仿宋_GB2312" w:eastAsia="仿宋_GB2312"/>
          <w:sz w:val="32"/>
          <w:szCs w:val="32"/>
        </w:rPr>
        <w:t>黑森青发</w:t>
      </w:r>
      <w:r>
        <w:rPr>
          <w:rFonts w:hint="eastAsia" w:ascii="仿宋_GB2312" w:eastAsia="仿宋_GB2312"/>
          <w:sz w:val="32"/>
          <w:szCs w:val="32"/>
          <w:lang w:val="en-US" w:eastAsia="zh-CN"/>
        </w:rPr>
        <w:t>[</w:t>
      </w:r>
      <w:r>
        <w:rPr>
          <w:rFonts w:hint="eastAsia" w:ascii="仿宋_GB2312" w:eastAsia="仿宋_GB2312"/>
          <w:sz w:val="32"/>
          <w:szCs w:val="32"/>
        </w:rPr>
        <w:t>201</w:t>
      </w:r>
      <w:r>
        <w:rPr>
          <w:rFonts w:hint="eastAsia" w:ascii="仿宋_GB2312" w:eastAsia="仿宋_GB2312"/>
          <w:sz w:val="32"/>
          <w:szCs w:val="32"/>
          <w:lang w:val="en-US" w:eastAsia="zh-CN"/>
        </w:rPr>
        <w:t>6]11</w:t>
      </w:r>
      <w:r>
        <w:rPr>
          <w:rFonts w:hint="eastAsia" w:ascii="仿宋_GB2312" w:eastAsia="仿宋_GB2312"/>
          <w:sz w:val="32"/>
          <w:szCs w:val="32"/>
        </w:rPr>
        <w:t>号</w:t>
      </w:r>
    </w:p>
    <w:p>
      <w:pPr>
        <w:pStyle w:val="5"/>
        <w:ind w:left="0" w:leftChars="0" w:right="0" w:rightChars="0" w:firstLine="0" w:firstLineChars="0"/>
        <w:jc w:val="both"/>
        <w:rPr>
          <w:rFonts w:hint="eastAsia" w:ascii="黑体" w:eastAsia="黑体"/>
          <w:sz w:val="44"/>
          <w:szCs w:val="44"/>
        </w:rPr>
      </w:pPr>
      <w:r>
        <w:rPr>
          <w:rFonts w:hint="eastAsia" w:ascii="黑体" w:eastAsia="黑体"/>
          <w:sz w:val="44"/>
          <w:szCs w:val="44"/>
        </w:rPr>
        <mc:AlternateContent>
          <mc:Choice Requires="wpg">
            <w:drawing>
              <wp:anchor distT="0" distB="0" distL="114300" distR="114300" simplePos="0" relativeHeight="251658240" behindDoc="0" locked="0" layoutInCell="1" allowOverlap="1">
                <wp:simplePos x="0" y="0"/>
                <wp:positionH relativeFrom="column">
                  <wp:posOffset>2564765</wp:posOffset>
                </wp:positionH>
                <wp:positionV relativeFrom="paragraph">
                  <wp:posOffset>108585</wp:posOffset>
                </wp:positionV>
                <wp:extent cx="247650" cy="260985"/>
                <wp:effectExtent l="14605" t="15240" r="23495" b="9525"/>
                <wp:wrapNone/>
                <wp:docPr id="5" name="组合 3"/>
                <wp:cNvGraphicFramePr/>
                <a:graphic xmlns:a="http://schemas.openxmlformats.org/drawingml/2006/main">
                  <a:graphicData uri="http://schemas.microsoft.com/office/word/2010/wordprocessingGroup">
                    <wpg:wgp>
                      <wpg:cNvGrpSpPr/>
                      <wpg:grpSpPr>
                        <a:xfrm>
                          <a:off x="0" y="0"/>
                          <a:ext cx="247650" cy="260985"/>
                          <a:chOff x="0" y="0"/>
                          <a:chExt cx="499" cy="612"/>
                        </a:xfrm>
                      </wpg:grpSpPr>
                      <wps:wsp>
                        <wps:cNvPr id="3" name="Oval 4"/>
                        <wps:cNvSpPr/>
                        <wps:spPr>
                          <a:xfrm>
                            <a:off x="0" y="0"/>
                            <a:ext cx="499" cy="612"/>
                          </a:xfrm>
                          <a:prstGeom prst="ellipse">
                            <a:avLst/>
                          </a:prstGeom>
                          <a:noFill/>
                          <a:ln w="19050" cap="flat" cmpd="sng">
                            <a:solidFill>
                              <a:srgbClr val="FF0000"/>
                            </a:solidFill>
                            <a:prstDash val="solid"/>
                            <a:headEnd type="none" w="med" len="med"/>
                            <a:tailEnd type="none" w="med" len="med"/>
                          </a:ln>
                        </wps:spPr>
                        <wps:bodyPr upright="1"/>
                      </wps:wsp>
                      <wps:wsp>
                        <wps:cNvPr id="4" name="AutoShape 5"/>
                        <wps:cNvSpPr/>
                        <wps:spPr>
                          <a:xfrm>
                            <a:off x="0" y="0"/>
                            <a:ext cx="499" cy="552"/>
                          </a:xfrm>
                          <a:prstGeom prst="star5">
                            <a:avLst/>
                          </a:prstGeom>
                          <a:solidFill>
                            <a:srgbClr val="FF0000"/>
                          </a:solidFill>
                          <a:ln w="9525" cap="flat" cmpd="sng">
                            <a:solidFill>
                              <a:srgbClr val="FF0000"/>
                            </a:solidFill>
                            <a:prstDash val="solid"/>
                            <a:miter/>
                            <a:headEnd type="none" w="med" len="med"/>
                            <a:tailEnd type="none" w="med" len="med"/>
                          </a:ln>
                        </wps:spPr>
                        <wps:bodyPr upright="1"/>
                      </wps:wsp>
                    </wpg:wgp>
                  </a:graphicData>
                </a:graphic>
              </wp:anchor>
            </w:drawing>
          </mc:Choice>
          <mc:Fallback>
            <w:pict>
              <v:group id="组合 3" o:spid="_x0000_s1026" o:spt="203" style="position:absolute;left:0pt;margin-left:201.95pt;margin-top:8.55pt;height:20.55pt;width:19.5pt;z-index:251658240;mso-width-relative:page;mso-height-relative:page;" coordsize="499,612" o:gfxdata="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XVe2P2QAAAAkBAAAPAAAAAAAAAAEAIAAAACIAAABkcnMvZG93bnJldi54&#10;bWxQSwECFAAUAAAACACHTuJAZxwT1GsCAAD8BgAADgAAAAAAAAABACAAAAAoAQAAZHJzL2Uyb0Rv&#10;Yy54bWxQSwUGAAAAAAYABgBZAQAABQYAAAAA&#10;">
                <o:lock v:ext="edit" aspectratio="f"/>
                <v:shape id="Oval 4" o:spid="_x0000_s1026" o:spt="3" type="#_x0000_t3" style="position:absolute;left:0;top:0;height:612;width:499;" filled="f" stroked="t" coordsize="21600,21600" o:gfxdata="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DMGy8AAAA&#10;2gAAAA8AAAAAAAAAAQAgAAAAIgAAAGRycy9kb3ducmV2LnhtbFBLAQIUABQAAAAIAIdO4kAzLwWe&#10;OwAAADkAAAAQAAAAAAAAAAEAIAAAAAsBAABkcnMvc2hhcGV4bWwueG1sUEsFBgAAAAAGAAYAWwEA&#10;ALUDAAAAAA==&#10;">
                  <v:fill on="f" focussize="0,0"/>
                  <v:stroke weight="1.5pt" color="#FF0000" joinstyle="round"/>
                  <v:imagedata o:title=""/>
                  <o:lock v:ext="edit" aspectratio="f"/>
                </v:shape>
                <v:shape id="AutoShape 5" o:spid="_x0000_s1026" style="position:absolute;left:0;top:0;height:552;width:499;" fillcolor="#FF0000" filled="t" stroked="t" coordsize="499,552" o:gfxdata="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kDvQAA&#10;ANoAAAAPAAAAAAAAAAEAIAAAACIAAABkcnMvZG93bnJldi54bWxQSwECFAAUAAAACACHTuJAMy8F&#10;njsAAAA5AAAAEAAAAAAAAAABACAAAAAMAQAAZHJzL3NoYXBleG1sLnhtbFBLBQYAAAAABgAGAFsB&#10;AAC2AwAAAAA=&#10;" path="m0,210l190,210,249,0,308,210,498,210,344,341,403,551,249,421,95,551,154,341xe">
                  <v:path o:connectlocs="249,0;0,210;95,551;403,551;498,210" o:connectangles="247,164,82,82,0"/>
                  <v:fill on="t" focussize="0,0"/>
                  <v:stroke color="#FF0000" joinstyle="miter"/>
                  <v:imagedata o:title=""/>
                  <o:lock v:ext="edit" aspectratio="f"/>
                </v:shape>
              </v:group>
            </w:pict>
          </mc:Fallback>
        </mc:AlternateContent>
      </w:r>
      <w:r>
        <w:rPr>
          <w:rFonts w:hint="eastAsia" w:ascii="黑体" w:eastAsia="黑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238125</wp:posOffset>
                </wp:positionV>
                <wp:extent cx="2755265" cy="635"/>
                <wp:effectExtent l="0" t="0" r="0" b="0"/>
                <wp:wrapNone/>
                <wp:docPr id="1" name="Line 6"/>
                <wp:cNvGraphicFramePr/>
                <a:graphic xmlns:a="http://schemas.openxmlformats.org/drawingml/2006/main">
                  <a:graphicData uri="http://schemas.microsoft.com/office/word/2010/wordprocessingShape">
                    <wps:wsp>
                      <wps:cNvCnPr/>
                      <wps:spPr>
                        <a:xfrm>
                          <a:off x="0" y="0"/>
                          <a:ext cx="275526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6" o:spid="_x0000_s1026" o:spt="20" style="position:absolute;left:0pt;margin-left:-22.5pt;margin-top:18.75pt;height:0.05pt;width:216.95pt;z-index:251659264;mso-width-relative:page;mso-height-relative:page;" filled="f" stroked="t" coordsize="21600,21600" o:gfxdata="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Kptu2gAAAAkBAAAPAAAAAAAAAAEAIAAAACIAAABkcnMvZG93&#10;bnJldi54bWxQSwECFAAUAAAACACHTuJAnZz+tcUBAACOAwAADgAAAAAAAAABACAAAAApAQAAZHJz&#10;L2Uyb0RvYy54bWxQSwUGAAAAAAYABgBZAQAAYAUAAAAA&#10;">
                <v:fill on="f" focussize="0,0"/>
                <v:stroke weight="1.5pt" color="#FF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660288" behindDoc="0" locked="0" layoutInCell="1" allowOverlap="1">
                <wp:simplePos x="0" y="0"/>
                <wp:positionH relativeFrom="column">
                  <wp:posOffset>2907665</wp:posOffset>
                </wp:positionH>
                <wp:positionV relativeFrom="paragraph">
                  <wp:posOffset>247650</wp:posOffset>
                </wp:positionV>
                <wp:extent cx="2781300" cy="635"/>
                <wp:effectExtent l="0" t="0" r="0" b="0"/>
                <wp:wrapNone/>
                <wp:docPr id="2" name="Line 7"/>
                <wp:cNvGraphicFramePr/>
                <a:graphic xmlns:a="http://schemas.openxmlformats.org/drawingml/2006/main">
                  <a:graphicData uri="http://schemas.microsoft.com/office/word/2010/wordprocessingShape">
                    <wps:wsp>
                      <wps:cNvCnPr/>
                      <wps:spPr>
                        <a:xfrm>
                          <a:off x="0" y="0"/>
                          <a:ext cx="27813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7" o:spid="_x0000_s1026" o:spt="20" style="position:absolute;left:0pt;margin-left:228.95pt;margin-top:19.5pt;height:0.05pt;width:219pt;z-index:251660288;mso-width-relative:page;mso-height-relative:page;" filled="f" stroked="t" coordsize="21600,21600" o:gfxdata="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c/4b2AAAAAkBAAAPAAAAAAAAAAEAIAAAACIAAABkcnMvZG93bnJl&#10;di54bWxQSwECFAAUAAAACACHTuJABtYKWMQBAACOAwAADgAAAAAAAAABACAAAAAnAQAAZHJzL2Uy&#10;b0RvYy54bWxQSwUGAAAAAAYABgBZAQAAXQUAAAAA&#10;">
                <v:fill on="f" focussize="0,0"/>
                <v:stroke weight="1.5pt" color="#FF0000" joinstyle="round"/>
                <v:imagedata o:title=""/>
                <o:lock v:ext="edit" aspectratio="f"/>
              </v:line>
            </w:pict>
          </mc:Fallback>
        </mc:AlternateContent>
      </w:r>
    </w:p>
    <w:p>
      <w:pPr>
        <w:pStyle w:val="5"/>
        <w:ind w:left="0" w:leftChars="0" w:right="0" w:rightChars="0" w:firstLine="0" w:firstLineChars="0"/>
        <w:jc w:val="both"/>
        <w:rPr>
          <w:rFonts w:hint="eastAsia" w:ascii="黑体" w:eastAsia="黑体"/>
          <w:sz w:val="21"/>
          <w:szCs w:val="44"/>
        </w:rPr>
      </w:pPr>
    </w:p>
    <w:p>
      <w:pPr>
        <w:pStyle w:val="6"/>
        <w:widowControl/>
        <w:shd w:val="clear" w:color="auto" w:fill="FFFFFF"/>
        <w:spacing w:line="620" w:lineRule="exact"/>
        <w:jc w:val="center"/>
        <w:rPr>
          <w:rFonts w:hint="eastAsia" w:ascii="宋体" w:hAnsi="宋体" w:eastAsia="仿宋_GB2312" w:cs="宋体"/>
          <w:b/>
          <w:color w:val="000000"/>
          <w:kern w:val="0"/>
          <w:sz w:val="44"/>
          <w:szCs w:val="44"/>
        </w:rPr>
      </w:pPr>
      <w:r>
        <w:rPr>
          <w:rFonts w:hint="eastAsia" w:ascii="宋体" w:hAnsi="宋体" w:eastAsia="仿宋_GB2312" w:cs="宋体"/>
          <w:b/>
          <w:color w:val="000000"/>
          <w:kern w:val="0"/>
          <w:sz w:val="44"/>
          <w:szCs w:val="44"/>
        </w:rPr>
        <w:t>关于</w:t>
      </w:r>
      <w:r>
        <w:rPr>
          <w:rFonts w:hint="eastAsia" w:ascii="宋体" w:hAnsi="宋体" w:eastAsia="仿宋_GB2312" w:cs="宋体"/>
          <w:b/>
          <w:color w:val="000000"/>
          <w:kern w:val="0"/>
          <w:sz w:val="44"/>
          <w:szCs w:val="44"/>
          <w:lang w:eastAsia="zh-CN"/>
        </w:rPr>
        <w:t>做</w:t>
      </w:r>
      <w:r>
        <w:rPr>
          <w:rFonts w:hint="eastAsia" w:ascii="宋体" w:hAnsi="宋体" w:eastAsia="仿宋_GB2312" w:cs="宋体"/>
          <w:b/>
          <w:color w:val="000000"/>
          <w:kern w:val="0"/>
          <w:sz w:val="44"/>
          <w:szCs w:val="44"/>
        </w:rPr>
        <w:t>好201</w:t>
      </w:r>
      <w:r>
        <w:rPr>
          <w:rFonts w:hint="eastAsia" w:ascii="宋体" w:hAnsi="宋体" w:eastAsia="仿宋_GB2312" w:cs="宋体"/>
          <w:b/>
          <w:color w:val="000000"/>
          <w:kern w:val="0"/>
          <w:sz w:val="44"/>
          <w:szCs w:val="44"/>
          <w:lang w:val="en-US" w:eastAsia="zh-CN"/>
        </w:rPr>
        <w:t>6</w:t>
      </w:r>
      <w:r>
        <w:rPr>
          <w:rFonts w:hint="eastAsia" w:ascii="宋体" w:hAnsi="宋体" w:eastAsia="仿宋_GB2312" w:cs="宋体"/>
          <w:b/>
          <w:color w:val="000000"/>
          <w:kern w:val="0"/>
          <w:sz w:val="44"/>
          <w:szCs w:val="44"/>
        </w:rPr>
        <w:t>年度森工共青团</w:t>
      </w:r>
    </w:p>
    <w:p>
      <w:pPr>
        <w:pStyle w:val="6"/>
        <w:widowControl/>
        <w:shd w:val="clear" w:color="auto" w:fill="FFFFFF"/>
        <w:spacing w:line="620" w:lineRule="exact"/>
        <w:jc w:val="center"/>
        <w:rPr>
          <w:rFonts w:hint="eastAsia" w:ascii="宋体" w:hAnsi="宋体" w:eastAsia="仿宋_GB2312" w:cs="宋体"/>
          <w:b/>
          <w:color w:val="000000"/>
          <w:kern w:val="0"/>
          <w:sz w:val="21"/>
          <w:szCs w:val="44"/>
          <w:lang w:val="en-US" w:eastAsia="zh-CN"/>
        </w:rPr>
      </w:pPr>
      <w:r>
        <w:rPr>
          <w:rFonts w:hint="eastAsia" w:ascii="宋体" w:hAnsi="宋体" w:eastAsia="仿宋_GB2312" w:cs="宋体"/>
          <w:b/>
          <w:color w:val="000000"/>
          <w:kern w:val="0"/>
          <w:sz w:val="44"/>
          <w:szCs w:val="44"/>
        </w:rPr>
        <w:t>团内统计工作的通知</w:t>
      </w:r>
      <w:r>
        <w:rPr>
          <w:rFonts w:hint="eastAsia" w:ascii="宋体" w:hAnsi="宋体" w:eastAsia="仿宋_GB2312" w:cs="宋体"/>
          <w:b/>
          <w:color w:val="000000"/>
          <w:kern w:val="0"/>
          <w:sz w:val="44"/>
          <w:szCs w:val="44"/>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textAlignment w:val="auto"/>
        <w:outlineLvl w:val="9"/>
        <w:rPr>
          <w:rFonts w:hint="eastAsia" w:ascii="仿宋" w:hAnsi="仿宋" w:eastAsia="仿宋"/>
          <w:sz w:val="21"/>
          <w:szCs w:val="32"/>
        </w:rPr>
      </w:pPr>
    </w:p>
    <w:p>
      <w:pPr>
        <w:pStyle w:val="7"/>
        <w:adjustRightInd w:val="0"/>
        <w:snapToGrid w:val="0"/>
        <w:spacing w:line="620" w:lineRule="exact"/>
        <w:rPr>
          <w:rFonts w:hint="eastAsia" w:ascii="仿宋" w:hAnsi="仿宋" w:eastAsia="仿宋"/>
          <w:sz w:val="32"/>
          <w:szCs w:val="32"/>
        </w:rPr>
      </w:pPr>
      <w:r>
        <w:rPr>
          <w:rFonts w:hint="eastAsia" w:ascii="仿宋" w:hAnsi="仿宋" w:eastAsia="仿宋"/>
          <w:sz w:val="32"/>
          <w:szCs w:val="32"/>
        </w:rPr>
        <w:t>牡丹江、松花江、合江林管局及所属林业局团委，总局直属机关及各单位团委，生态工程职业学院、林业职业技术学院、林业卫生学校、林业高级技工学校团委：</w:t>
      </w:r>
    </w:p>
    <w:p>
      <w:pPr>
        <w:pStyle w:val="8"/>
        <w:widowControl/>
        <w:tabs>
          <w:tab w:val="left" w:pos="1985"/>
          <w:tab w:val="left" w:pos="2127"/>
        </w:tabs>
        <w:spacing w:line="620" w:lineRule="exact"/>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w:t>
      </w:r>
      <w:r>
        <w:rPr>
          <w:rFonts w:hint="eastAsia" w:ascii="仿宋_GB2312" w:hAnsi="微软雅黑" w:eastAsia="仿宋_GB2312" w:cs="宋体"/>
          <w:color w:val="333333"/>
          <w:kern w:val="0"/>
          <w:sz w:val="32"/>
          <w:szCs w:val="32"/>
          <w:lang w:eastAsia="zh-CN"/>
        </w:rPr>
        <w:t>做</w:t>
      </w:r>
      <w:r>
        <w:rPr>
          <w:rFonts w:hint="eastAsia" w:ascii="仿宋_GB2312" w:hAnsi="微软雅黑" w:eastAsia="仿宋_GB2312" w:cs="宋体"/>
          <w:color w:val="333333"/>
          <w:kern w:val="0"/>
          <w:sz w:val="32"/>
          <w:szCs w:val="32"/>
        </w:rPr>
        <w:t>好201</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年度森工系统共青团内部统计工作，总局团委下发《共青团基本信息采集（软件版）》、《201</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年森工系统共青团内部统计报表》（详见附件），并就如何填报提出如下要求。</w:t>
      </w:r>
    </w:p>
    <w:p>
      <w:pPr>
        <w:pStyle w:val="6"/>
        <w:widowControl/>
        <w:shd w:val="clear" w:color="auto" w:fill="FFFFFF"/>
        <w:spacing w:line="62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一、共青团基本信息采集工作（软件版），参照以往年度组织实施。填报中要注意将支部以上团组织全部纳入统计体系和新团员、新建团组织信息补充填报两项工作，要认真查漏补缺、修正完善，确保团组织、团员和团干部的基本信息全面准确。</w:t>
      </w:r>
    </w:p>
    <w:p>
      <w:pPr>
        <w:pStyle w:val="6"/>
        <w:widowControl/>
        <w:shd w:val="clear" w:color="auto" w:fill="FFFFFF"/>
        <w:spacing w:line="620" w:lineRule="exact"/>
        <w:ind w:firstLine="640" w:firstLineChars="200"/>
        <w:rPr>
          <w:rFonts w:hint="eastAsia" w:ascii="仿宋_GB2312" w:hAnsi="微软雅黑" w:eastAsia="仿宋_GB2312"/>
          <w:color w:val="333333"/>
          <w:sz w:val="32"/>
          <w:szCs w:val="32"/>
        </w:rPr>
      </w:pPr>
      <w:r>
        <w:rPr>
          <w:rFonts w:hint="eastAsia" w:ascii="仿宋" w:hAnsi="仿宋" w:eastAsia="仿宋"/>
          <w:color w:val="000000"/>
          <w:kern w:val="0"/>
          <w:sz w:val="32"/>
          <w:szCs w:val="32"/>
        </w:rPr>
        <w:t>二、统计报表（表格版）的填报要求。按照自下而上填报原则。林业局级单位团委负责所辖区域的团内统计工作。</w:t>
      </w:r>
      <w:r>
        <w:rPr>
          <w:rFonts w:hint="eastAsia" w:ascii="仿宋_GB2312" w:hAnsi="微软雅黑" w:eastAsia="仿宋_GB2312"/>
          <w:color w:val="333333"/>
          <w:sz w:val="32"/>
          <w:szCs w:val="32"/>
        </w:rPr>
        <w:t>管理局团委负责管理局机关、管局直属单位及所辖林业局数据的填报和汇总工作。总局直属机关团委负责填报总局机关及总局直属单位数据的填报和汇总工作。</w:t>
      </w:r>
      <w:r>
        <w:rPr>
          <w:rFonts w:hint="eastAsia" w:ascii="仿宋" w:hAnsi="仿宋" w:eastAsia="仿宋"/>
          <w:sz w:val="32"/>
          <w:szCs w:val="32"/>
        </w:rPr>
        <w:t>生态工程职业学院、林业职业技术学院、林业卫生学校、林业高级技工学校团委</w:t>
      </w:r>
      <w:r>
        <w:rPr>
          <w:rFonts w:hint="eastAsia" w:ascii="仿宋_GB2312" w:hAnsi="微软雅黑" w:eastAsia="仿宋_GB2312"/>
          <w:color w:val="333333"/>
          <w:sz w:val="32"/>
          <w:szCs w:val="32"/>
        </w:rPr>
        <w:t>直接报送数据至总局团委。</w:t>
      </w:r>
    </w:p>
    <w:p>
      <w:pPr>
        <w:pStyle w:val="6"/>
        <w:widowControl/>
        <w:shd w:val="clear" w:color="auto" w:fill="FFFFFF"/>
        <w:spacing w:line="62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三、填报数据的截止时间统一为201</w:t>
      </w:r>
      <w:r>
        <w:rPr>
          <w:rFonts w:hint="eastAsia" w:ascii="仿宋" w:hAnsi="仿宋" w:eastAsia="仿宋"/>
          <w:color w:val="000000"/>
          <w:kern w:val="0"/>
          <w:sz w:val="32"/>
          <w:szCs w:val="32"/>
          <w:lang w:val="en-US" w:eastAsia="zh-CN"/>
        </w:rPr>
        <w:t>6</w:t>
      </w:r>
      <w:r>
        <w:rPr>
          <w:rFonts w:hint="eastAsia" w:ascii="仿宋" w:hAnsi="仿宋" w:eastAsia="仿宋"/>
          <w:color w:val="000000"/>
          <w:kern w:val="0"/>
          <w:sz w:val="32"/>
          <w:szCs w:val="32"/>
        </w:rPr>
        <w:t>年1</w:t>
      </w: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月</w:t>
      </w:r>
      <w:r>
        <w:rPr>
          <w:rFonts w:hint="eastAsia" w:ascii="仿宋" w:hAnsi="仿宋" w:eastAsia="仿宋"/>
          <w:color w:val="000000"/>
          <w:kern w:val="0"/>
          <w:sz w:val="32"/>
          <w:szCs w:val="32"/>
          <w:lang w:val="en-US" w:eastAsia="zh-CN"/>
        </w:rPr>
        <w:t>2</w:t>
      </w:r>
      <w:r>
        <w:rPr>
          <w:rFonts w:hint="eastAsia" w:ascii="仿宋" w:hAnsi="仿宋" w:eastAsia="仿宋"/>
          <w:color w:val="000000"/>
          <w:kern w:val="0"/>
          <w:sz w:val="32"/>
          <w:szCs w:val="32"/>
        </w:rPr>
        <w:t>0</w:t>
      </w:r>
      <w:r>
        <w:rPr>
          <w:rFonts w:hint="eastAsia" w:ascii="仿宋" w:hAnsi="仿宋" w:eastAsia="仿宋"/>
          <w:color w:val="000000"/>
          <w:kern w:val="0"/>
          <w:sz w:val="32"/>
          <w:szCs w:val="32"/>
          <w:lang w:eastAsia="zh-CN"/>
        </w:rPr>
        <w:t>日</w:t>
      </w:r>
      <w:r>
        <w:rPr>
          <w:rFonts w:hint="eastAsia" w:ascii="仿宋" w:hAnsi="仿宋" w:eastAsia="仿宋"/>
          <w:color w:val="000000"/>
          <w:kern w:val="0"/>
          <w:sz w:val="32"/>
          <w:szCs w:val="32"/>
        </w:rPr>
        <w:t>。要注意软件版与表格版重叠数据的吻合。各类数据与201</w:t>
      </w:r>
      <w:r>
        <w:rPr>
          <w:rFonts w:hint="eastAsia" w:ascii="仿宋" w:hAnsi="仿宋" w:eastAsia="仿宋"/>
          <w:color w:val="000000"/>
          <w:kern w:val="0"/>
          <w:sz w:val="32"/>
          <w:szCs w:val="32"/>
          <w:lang w:val="en-US" w:eastAsia="zh-CN"/>
        </w:rPr>
        <w:t>5</w:t>
      </w:r>
      <w:r>
        <w:rPr>
          <w:rFonts w:hint="eastAsia" w:ascii="仿宋" w:hAnsi="仿宋" w:eastAsia="仿宋"/>
          <w:color w:val="000000"/>
          <w:kern w:val="0"/>
          <w:sz w:val="32"/>
          <w:szCs w:val="32"/>
        </w:rPr>
        <w:t>年底上报数据相比应变化合理，差距较大，需要说明原因。</w:t>
      </w:r>
    </w:p>
    <w:p>
      <w:pPr>
        <w:pStyle w:val="9"/>
        <w:snapToGrid w:val="0"/>
        <w:spacing w:before="0" w:beforeLines="0" w:after="0" w:afterLines="0" w:afterAutospacing="0" w:line="620" w:lineRule="exact"/>
        <w:ind w:firstLine="641"/>
        <w:jc w:val="both"/>
        <w:rPr>
          <w:rFonts w:hint="eastAsia" w:ascii="仿宋" w:hAnsi="仿宋" w:eastAsia="仿宋"/>
          <w:color w:val="000000"/>
          <w:sz w:val="32"/>
          <w:szCs w:val="32"/>
        </w:rPr>
      </w:pPr>
      <w:r>
        <w:rPr>
          <w:rFonts w:hint="eastAsia" w:ascii="仿宋_GB2312" w:hAnsi="微软雅黑" w:eastAsia="仿宋_GB2312"/>
          <w:color w:val="333333"/>
          <w:sz w:val="32"/>
          <w:szCs w:val="32"/>
        </w:rPr>
        <w:t>共青团内部统计报表工作是共青团开展各项工作的前提和基础，是共青团核心工作之一，各级团组织要高度重视报表工作的重要意义，指派专人完成此项工作，保障数据填报的时间和质量。各单位</w:t>
      </w:r>
      <w:r>
        <w:rPr>
          <w:rFonts w:hint="eastAsia" w:ascii="仿宋" w:hAnsi="仿宋" w:eastAsia="仿宋"/>
          <w:color w:val="000000"/>
          <w:sz w:val="32"/>
          <w:szCs w:val="32"/>
        </w:rPr>
        <w:t>请于201</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年12月</w:t>
      </w: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日前将内部统计表报送总局团委。</w:t>
      </w:r>
    </w:p>
    <w:p>
      <w:pPr>
        <w:pStyle w:val="8"/>
        <w:widowControl/>
        <w:spacing w:line="62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联系人：贾云鹏 孙榕阳  联系电话：0451-82628447</w:t>
      </w:r>
    </w:p>
    <w:p>
      <w:pPr>
        <w:pStyle w:val="8"/>
        <w:widowControl/>
        <w:spacing w:line="620" w:lineRule="exact"/>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电子邮箱：</w:t>
      </w:r>
      <w:r>
        <w:rPr>
          <w:rFonts w:hint="eastAsia" w:ascii="仿宋" w:hAnsi="仿宋" w:eastAsia="仿宋"/>
          <w:color w:val="000000"/>
          <w:kern w:val="0"/>
          <w:sz w:val="32"/>
          <w:szCs w:val="32"/>
        </w:rPr>
        <w:fldChar w:fldCharType="begin"/>
      </w:r>
      <w:r>
        <w:rPr>
          <w:rFonts w:hint="eastAsia" w:ascii="仿宋" w:hAnsi="仿宋" w:eastAsia="仿宋"/>
          <w:color w:val="000000"/>
          <w:kern w:val="0"/>
          <w:sz w:val="32"/>
          <w:szCs w:val="32"/>
        </w:rPr>
        <w:instrText xml:space="preserve"> HYPERLINK "mailto:50176360@qq.com" </w:instrText>
      </w:r>
      <w:r>
        <w:rPr>
          <w:rFonts w:hint="eastAsia" w:ascii="仿宋" w:hAnsi="仿宋" w:eastAsia="仿宋"/>
          <w:color w:val="000000"/>
          <w:kern w:val="0"/>
          <w:sz w:val="32"/>
          <w:szCs w:val="32"/>
        </w:rPr>
        <w:fldChar w:fldCharType="separate"/>
      </w:r>
      <w:r>
        <w:rPr>
          <w:rStyle w:val="3"/>
          <w:rFonts w:hint="eastAsia" w:ascii="仿宋" w:hAnsi="仿宋" w:eastAsia="仿宋"/>
          <w:kern w:val="0"/>
          <w:sz w:val="32"/>
          <w:szCs w:val="32"/>
        </w:rPr>
        <w:t>50176360@qq.com</w:t>
      </w:r>
      <w:r>
        <w:rPr>
          <w:rFonts w:hint="eastAsia" w:ascii="仿宋" w:hAnsi="仿宋" w:eastAsia="仿宋"/>
          <w:color w:val="000000"/>
          <w:kern w:val="0"/>
          <w:sz w:val="32"/>
          <w:szCs w:val="32"/>
        </w:rPr>
        <w:fldChar w:fldCharType="end"/>
      </w:r>
    </w:p>
    <w:p>
      <w:pPr>
        <w:pStyle w:val="8"/>
        <w:widowControl/>
        <w:tabs>
          <w:tab w:val="left" w:pos="1985"/>
          <w:tab w:val="left" w:pos="2127"/>
        </w:tabs>
        <w:spacing w:line="620" w:lineRule="exact"/>
        <w:ind w:firstLine="640" w:firstLineChars="200"/>
        <w:rPr>
          <w:rFonts w:hint="eastAsia" w:ascii="仿宋" w:hAnsi="仿宋" w:eastAsia="仿宋"/>
          <w:color w:val="000000"/>
          <w:sz w:val="32"/>
          <w:szCs w:val="32"/>
        </w:rPr>
      </w:pPr>
      <w:r>
        <w:rPr>
          <w:rFonts w:hint="eastAsia" w:ascii="仿宋" w:hAnsi="仿宋" w:eastAsia="仿宋"/>
          <w:color w:val="000000"/>
          <w:kern w:val="0"/>
          <w:sz w:val="32"/>
          <w:szCs w:val="32"/>
        </w:rPr>
        <w:t>附件</w:t>
      </w:r>
      <w:r>
        <w:rPr>
          <w:rFonts w:hint="eastAsia" w:ascii="仿宋" w:hAnsi="仿宋" w:eastAsia="仿宋"/>
          <w:color w:val="000000"/>
          <w:kern w:val="0"/>
          <w:sz w:val="32"/>
          <w:szCs w:val="32"/>
          <w:lang w:eastAsia="zh-CN"/>
        </w:rPr>
        <w:t>：</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年森工系统共青团内部统计报表</w:t>
      </w:r>
    </w:p>
    <w:p>
      <w:pPr>
        <w:pStyle w:val="8"/>
        <w:widowControl/>
        <w:tabs>
          <w:tab w:val="left" w:pos="1985"/>
          <w:tab w:val="left" w:pos="2127"/>
        </w:tabs>
        <w:spacing w:line="62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pStyle w:val="8"/>
        <w:widowControl/>
        <w:tabs>
          <w:tab w:val="left" w:pos="1985"/>
          <w:tab w:val="left" w:pos="2127"/>
        </w:tabs>
        <w:spacing w:line="620" w:lineRule="exact"/>
        <w:rPr>
          <w:rFonts w:hint="eastAsia" w:ascii="仿宋" w:hAnsi="仿宋" w:eastAsia="仿宋"/>
          <w:color w:val="000000"/>
          <w:sz w:val="32"/>
          <w:szCs w:val="32"/>
        </w:rPr>
      </w:pPr>
      <w:bookmarkStart w:id="0" w:name="_GoBack"/>
      <w:bookmarkEnd w:id="0"/>
    </w:p>
    <w:p>
      <w:pPr>
        <w:pStyle w:val="8"/>
        <w:widowControl/>
        <w:tabs>
          <w:tab w:val="left" w:pos="1985"/>
          <w:tab w:val="left" w:pos="2127"/>
        </w:tabs>
        <w:spacing w:line="620" w:lineRule="exact"/>
        <w:rPr>
          <w:rFonts w:hint="eastAsia" w:ascii="仿宋" w:hAnsi="仿宋" w:eastAsia="仿宋"/>
          <w:color w:val="000000"/>
          <w:sz w:val="32"/>
          <w:szCs w:val="32"/>
        </w:rPr>
      </w:pPr>
    </w:p>
    <w:p>
      <w:pPr>
        <w:pStyle w:val="10"/>
        <w:spacing w:line="620" w:lineRule="exact"/>
        <w:ind w:firstLine="600" w:firstLineChars="200"/>
        <w:rPr>
          <w:rFonts w:hint="eastAsia" w:ascii="仿宋" w:hAnsi="仿宋" w:eastAsia="仿宋"/>
          <w:spacing w:val="-4"/>
          <w:sz w:val="32"/>
          <w:szCs w:val="32"/>
        </w:rPr>
      </w:pPr>
      <w:r>
        <w:rPr>
          <w:rFonts w:hint="eastAsia" w:ascii="Times New Roman" w:hAnsi="Times New Roman" w:eastAsia="方正仿宋简体"/>
          <w:color w:val="000000"/>
          <w:kern w:val="0"/>
          <w:sz w:val="30"/>
          <w:szCs w:val="30"/>
        </w:rPr>
        <w:t xml:space="preserve">                    </w:t>
      </w:r>
      <w:r>
        <w:rPr>
          <w:rFonts w:hint="eastAsia" w:ascii="仿宋" w:hAnsi="仿宋" w:eastAsia="仿宋"/>
          <w:spacing w:val="-4"/>
          <w:sz w:val="32"/>
          <w:szCs w:val="32"/>
        </w:rPr>
        <w:t xml:space="preserve">  共青团黑龙江省森工总局委员会</w:t>
      </w:r>
    </w:p>
    <w:p>
      <w:pPr>
        <w:pStyle w:val="10"/>
        <w:spacing w:line="620" w:lineRule="exact"/>
        <w:ind w:firstLine="624" w:firstLineChars="200"/>
      </w:pPr>
      <w:r>
        <w:rPr>
          <w:rFonts w:hint="eastAsia" w:ascii="仿宋" w:hAnsi="仿宋" w:eastAsia="仿宋"/>
          <w:spacing w:val="-4"/>
          <w:sz w:val="32"/>
          <w:szCs w:val="32"/>
        </w:rPr>
        <w:t xml:space="preserve">                            201</w:t>
      </w:r>
      <w:r>
        <w:rPr>
          <w:rFonts w:hint="eastAsia" w:ascii="仿宋" w:hAnsi="仿宋" w:eastAsia="仿宋"/>
          <w:spacing w:val="-4"/>
          <w:sz w:val="32"/>
          <w:szCs w:val="32"/>
          <w:lang w:val="en-US" w:eastAsia="zh-CN"/>
        </w:rPr>
        <w:t>6</w:t>
      </w:r>
      <w:r>
        <w:rPr>
          <w:rFonts w:hint="eastAsia" w:ascii="仿宋" w:hAnsi="仿宋" w:eastAsia="仿宋"/>
          <w:spacing w:val="-4"/>
          <w:sz w:val="32"/>
          <w:szCs w:val="32"/>
        </w:rPr>
        <w:t>年1</w:t>
      </w:r>
      <w:r>
        <w:rPr>
          <w:rFonts w:hint="eastAsia" w:ascii="仿宋" w:hAnsi="仿宋" w:eastAsia="仿宋"/>
          <w:spacing w:val="-4"/>
          <w:sz w:val="32"/>
          <w:szCs w:val="32"/>
          <w:lang w:val="en-US" w:eastAsia="zh-CN"/>
        </w:rPr>
        <w:t>1</w:t>
      </w:r>
      <w:r>
        <w:rPr>
          <w:rFonts w:hint="eastAsia" w:ascii="仿宋" w:hAnsi="仿宋" w:eastAsia="仿宋"/>
          <w:spacing w:val="-4"/>
          <w:sz w:val="32"/>
          <w:szCs w:val="32"/>
        </w:rPr>
        <w:t>月</w:t>
      </w:r>
      <w:r>
        <w:rPr>
          <w:rFonts w:hint="eastAsia" w:ascii="仿宋" w:hAnsi="仿宋" w:eastAsia="仿宋"/>
          <w:spacing w:val="-4"/>
          <w:sz w:val="32"/>
          <w:szCs w:val="32"/>
          <w:lang w:val="en-US" w:eastAsia="zh-CN"/>
        </w:rPr>
        <w:t>30</w:t>
      </w:r>
      <w:r>
        <w:rPr>
          <w:rFonts w:hint="eastAsia" w:ascii="仿宋" w:hAnsi="仿宋" w:eastAsia="仿宋"/>
          <w:spacing w:val="-4"/>
          <w:sz w:val="32"/>
          <w:szCs w:val="32"/>
        </w:rPr>
        <w:t>日</w:t>
      </w: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A567D"/>
    <w:rsid w:val="02F839DE"/>
    <w:rsid w:val="234A1961"/>
    <w:rsid w:val="2AB12EEC"/>
    <w:rsid w:val="5BF76627"/>
    <w:rsid w:val="5FED2ABE"/>
    <w:rsid w:val="6E6A56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paragraph" w:customStyle="1" w:styleId="5">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6">
    <w:name w:val="正文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正文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正文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
    <w:basedOn w:val="7"/>
    <w:qFormat/>
    <w:uiPriority w:val="0"/>
    <w:pPr>
      <w:widowControl/>
      <w:spacing w:before="240" w:beforeLines="0" w:after="100" w:afterLines="0" w:afterAutospacing="1"/>
      <w:jc w:val="left"/>
    </w:pPr>
    <w:rPr>
      <w:rFonts w:ascii="宋体" w:hAnsi="宋体" w:cs="宋体"/>
      <w:kern w:val="0"/>
      <w:sz w:val="24"/>
      <w:szCs w:val="24"/>
    </w:rPr>
  </w:style>
  <w:style w:type="paragraph" w:customStyle="1" w:styleId="10">
    <w:name w:val="正文 New New New New New New"/>
    <w:uiPriority w:val="0"/>
    <w:pPr>
      <w:widowControl w:val="0"/>
      <w:jc w:val="both"/>
    </w:pPr>
    <w:rPr>
      <w:rFonts w:ascii="Calibri" w:hAnsi="Calibri" w:cs="黑体"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692</Words>
  <Characters>755</Characters>
  <Lines>0</Lines>
  <Paragraphs>0</Paragraphs>
  <ScaleCrop>false</ScaleCrop>
  <LinksUpToDate>false</LinksUpToDate>
  <CharactersWithSpaces>815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2016-11-30T01:45:00Z</dcterms:created>
  <dc:creator>sunrongyang</dc:creator>
  <cp:lastModifiedBy>sunrongyang</cp:lastModifiedBy>
  <cp:lastPrinted>2016-11-30T06:18:00Z</cp:lastPrinted>
  <dcterms:modified xsi:type="dcterms:W3CDTF">2016-12-01T01:56:49Z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